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535F7A" w:rsidRPr="00466D61" w:rsidRDefault="00C05246" w:rsidP="00857671">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857671">
        <w:rPr>
          <w:rFonts w:ascii="Times New Roman" w:eastAsia="Times New Roman" w:hAnsi="Times New Roman" w:cs="David" w:hint="cs"/>
          <w:sz w:val="24"/>
          <w:szCs w:val="24"/>
          <w:rtl/>
          <w:lang w:eastAsia="he-IL"/>
        </w:rPr>
        <w:t>16</w:t>
      </w:r>
      <w:r w:rsidR="00763208">
        <w:rPr>
          <w:rFonts w:ascii="Times New Roman" w:eastAsia="Times New Roman" w:hAnsi="Times New Roman" w:cs="David" w:hint="cs"/>
          <w:sz w:val="24"/>
          <w:szCs w:val="24"/>
          <w:rtl/>
          <w:lang w:eastAsia="he-IL"/>
        </w:rPr>
        <w:t xml:space="preserve"> ביו</w:t>
      </w:r>
      <w:r w:rsidR="00A015AB">
        <w:rPr>
          <w:rFonts w:ascii="Times New Roman" w:eastAsia="Times New Roman" w:hAnsi="Times New Roman" w:cs="David" w:hint="cs"/>
          <w:sz w:val="24"/>
          <w:szCs w:val="24"/>
          <w:rtl/>
          <w:lang w:eastAsia="he-IL"/>
        </w:rPr>
        <w:t>ל</w:t>
      </w:r>
      <w:r w:rsidR="00763208">
        <w:rPr>
          <w:rFonts w:ascii="Times New Roman" w:eastAsia="Times New Roman" w:hAnsi="Times New Roman" w:cs="David" w:hint="cs"/>
          <w:sz w:val="24"/>
          <w:szCs w:val="24"/>
          <w:rtl/>
          <w:lang w:eastAsia="he-IL"/>
        </w:rPr>
        <w:t>י 2018</w:t>
      </w:r>
    </w:p>
    <w:p w:rsidR="00FA044D" w:rsidRDefault="00535F7A" w:rsidP="004A12C6">
      <w:pPr>
        <w:spacing w:after="0" w:line="240" w:lineRule="auto"/>
        <w:jc w:val="both"/>
        <w:rPr>
          <w:rFonts w:ascii="Times New Roman" w:eastAsia="Times New Roman" w:hAnsi="Times New Roman" w:cs="David" w:hint="cs"/>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4A12C6" w:rsidRPr="004A12C6" w:rsidRDefault="004A12C6" w:rsidP="004A12C6">
      <w:pPr>
        <w:spacing w:after="0" w:line="240" w:lineRule="auto"/>
        <w:jc w:val="both"/>
        <w:rPr>
          <w:rFonts w:ascii="Times New Roman" w:eastAsia="Times New Roman" w:hAnsi="Times New Roman" w:cs="David"/>
          <w:b/>
          <w:bCs/>
          <w:sz w:val="28"/>
          <w:szCs w:val="28"/>
          <w:rtl/>
          <w:lang w:eastAsia="he-IL"/>
        </w:rPr>
      </w:pPr>
    </w:p>
    <w:p w:rsidR="00857671" w:rsidRDefault="00C05246" w:rsidP="00857671">
      <w:pPr>
        <w:spacing w:after="0" w:line="240" w:lineRule="auto"/>
        <w:rPr>
          <w:rFonts w:ascii="Times New Roman" w:eastAsia="Times New Roman" w:hAnsi="Times New Roman" w:cs="David" w:hint="cs"/>
          <w:b/>
          <w:bCs/>
          <w:sz w:val="28"/>
          <w:szCs w:val="28"/>
          <w:u w:val="single"/>
          <w:rtl/>
          <w:lang w:eastAsia="he-IL"/>
        </w:rPr>
      </w:pPr>
      <w:r w:rsidRPr="00C05246">
        <w:rPr>
          <w:rFonts w:ascii="Times New Roman" w:eastAsia="Times New Roman" w:hAnsi="Times New Roman" w:cs="David" w:hint="cs"/>
          <w:b/>
          <w:bCs/>
          <w:sz w:val="28"/>
          <w:szCs w:val="28"/>
          <w:u w:val="single"/>
          <w:rtl/>
          <w:lang w:eastAsia="he-IL"/>
        </w:rPr>
        <w:t xml:space="preserve">פנייה פומבית מס' </w:t>
      </w:r>
      <w:r w:rsidR="00857671">
        <w:rPr>
          <w:rFonts w:ascii="Times New Roman" w:eastAsia="Times New Roman" w:hAnsi="Times New Roman" w:cs="David" w:hint="cs"/>
          <w:b/>
          <w:bCs/>
          <w:sz w:val="28"/>
          <w:szCs w:val="28"/>
          <w:u w:val="single"/>
          <w:rtl/>
          <w:lang w:eastAsia="he-IL"/>
        </w:rPr>
        <w:t>554</w:t>
      </w:r>
      <w:r w:rsidRPr="00C05246">
        <w:rPr>
          <w:rFonts w:ascii="Times New Roman" w:eastAsia="Times New Roman" w:hAnsi="Times New Roman" w:cs="David" w:hint="cs"/>
          <w:b/>
          <w:bCs/>
          <w:sz w:val="28"/>
          <w:szCs w:val="28"/>
          <w:u w:val="single"/>
          <w:rtl/>
          <w:lang w:eastAsia="he-IL"/>
        </w:rPr>
        <w:t xml:space="preserve">/2018- פרסום כוונה להתקשרות עם </w:t>
      </w:r>
      <w:r w:rsidR="00857671">
        <w:rPr>
          <w:rFonts w:ascii="Times New Roman" w:eastAsia="Times New Roman" w:hAnsi="Times New Roman" w:cs="David" w:hint="cs"/>
          <w:b/>
          <w:bCs/>
          <w:sz w:val="28"/>
          <w:szCs w:val="28"/>
          <w:u w:val="single"/>
          <w:rtl/>
          <w:lang w:eastAsia="he-IL"/>
        </w:rPr>
        <w:t xml:space="preserve">המפיצים האזוריים של חברת </w:t>
      </w:r>
      <w:proofErr w:type="spellStart"/>
      <w:r w:rsidR="00857671">
        <w:rPr>
          <w:rFonts w:ascii="Times New Roman" w:eastAsia="Times New Roman" w:hAnsi="Times New Roman" w:cs="David" w:hint="cs"/>
          <w:b/>
          <w:bCs/>
          <w:sz w:val="28"/>
          <w:szCs w:val="28"/>
          <w:u w:val="single"/>
          <w:rtl/>
          <w:lang w:eastAsia="he-IL"/>
        </w:rPr>
        <w:t>דובק</w:t>
      </w:r>
      <w:proofErr w:type="spellEnd"/>
      <w:r w:rsidR="00857671">
        <w:rPr>
          <w:rFonts w:ascii="Times New Roman" w:eastAsia="Times New Roman" w:hAnsi="Times New Roman" w:cs="David" w:hint="cs"/>
          <w:b/>
          <w:bCs/>
          <w:sz w:val="28"/>
          <w:szCs w:val="28"/>
          <w:u w:val="single"/>
          <w:rtl/>
          <w:lang w:eastAsia="he-IL"/>
        </w:rPr>
        <w:t xml:space="preserve"> בע"מ, אשר קשורים עמה בהסכמי הפצה בלעדיים באזור גאוגרפי </w:t>
      </w:r>
      <w:proofErr w:type="spellStart"/>
      <w:r w:rsidR="00857671">
        <w:rPr>
          <w:rFonts w:ascii="Times New Roman" w:eastAsia="Times New Roman" w:hAnsi="Times New Roman" w:cs="David" w:hint="cs"/>
          <w:b/>
          <w:bCs/>
          <w:sz w:val="28"/>
          <w:szCs w:val="28"/>
          <w:u w:val="single"/>
          <w:rtl/>
          <w:lang w:eastAsia="he-IL"/>
        </w:rPr>
        <w:t>מוגדר,לצורך</w:t>
      </w:r>
      <w:proofErr w:type="spellEnd"/>
      <w:r w:rsidR="00857671">
        <w:rPr>
          <w:rFonts w:ascii="Times New Roman" w:eastAsia="Times New Roman" w:hAnsi="Times New Roman" w:cs="David" w:hint="cs"/>
          <w:b/>
          <w:bCs/>
          <w:sz w:val="28"/>
          <w:szCs w:val="28"/>
          <w:u w:val="single"/>
          <w:rtl/>
          <w:lang w:eastAsia="he-IL"/>
        </w:rPr>
        <w:t xml:space="preserve"> אספקת סיגריות למוסדות משרד ה</w:t>
      </w:r>
      <w:r w:rsidR="00476EA9">
        <w:rPr>
          <w:rFonts w:ascii="Times New Roman" w:eastAsia="Times New Roman" w:hAnsi="Times New Roman" w:cs="David" w:hint="cs"/>
          <w:b/>
          <w:bCs/>
          <w:sz w:val="28"/>
          <w:szCs w:val="28"/>
          <w:u w:val="single"/>
          <w:rtl/>
          <w:lang w:eastAsia="he-IL"/>
        </w:rPr>
        <w:t>עבודה, ה</w:t>
      </w:r>
      <w:r w:rsidR="00857671">
        <w:rPr>
          <w:rFonts w:ascii="Times New Roman" w:eastAsia="Times New Roman" w:hAnsi="Times New Roman" w:cs="David" w:hint="cs"/>
          <w:b/>
          <w:bCs/>
          <w:sz w:val="28"/>
          <w:szCs w:val="28"/>
          <w:u w:val="single"/>
          <w:rtl/>
          <w:lang w:eastAsia="he-IL"/>
        </w:rPr>
        <w:t xml:space="preserve">רווחה </w:t>
      </w:r>
      <w:r w:rsidR="00476EA9">
        <w:rPr>
          <w:rFonts w:ascii="Times New Roman" w:eastAsia="Times New Roman" w:hAnsi="Times New Roman" w:cs="David" w:hint="cs"/>
          <w:b/>
          <w:bCs/>
          <w:sz w:val="28"/>
          <w:szCs w:val="28"/>
          <w:u w:val="single"/>
          <w:rtl/>
          <w:lang w:eastAsia="he-IL"/>
        </w:rPr>
        <w:t>והשירותים החברתיים</w:t>
      </w:r>
    </w:p>
    <w:p w:rsidR="0013280B" w:rsidRDefault="00857671" w:rsidP="00857671">
      <w:pPr>
        <w:spacing w:after="0" w:line="240" w:lineRule="auto"/>
        <w:rPr>
          <w:rFonts w:ascii="Times New Roman" w:eastAsia="Times New Roman" w:hAnsi="Times New Roman" w:cs="David" w:hint="cs"/>
          <w:b/>
          <w:bCs/>
          <w:sz w:val="28"/>
          <w:szCs w:val="28"/>
          <w:u w:val="single"/>
          <w:rtl/>
          <w:lang w:eastAsia="he-IL"/>
        </w:rPr>
      </w:pPr>
      <w:r>
        <w:rPr>
          <w:rFonts w:ascii="Times New Roman" w:eastAsia="Times New Roman" w:hAnsi="Times New Roman" w:cs="David" w:hint="cs"/>
          <w:b/>
          <w:bCs/>
          <w:sz w:val="28"/>
          <w:szCs w:val="28"/>
          <w:u w:val="single"/>
          <w:rtl/>
          <w:lang w:eastAsia="he-IL"/>
        </w:rPr>
        <w:t xml:space="preserve">לפי הטבלה </w:t>
      </w:r>
      <w:proofErr w:type="spellStart"/>
      <w:r>
        <w:rPr>
          <w:rFonts w:ascii="Times New Roman" w:eastAsia="Times New Roman" w:hAnsi="Times New Roman" w:cs="David" w:hint="cs"/>
          <w:b/>
          <w:bCs/>
          <w:sz w:val="28"/>
          <w:szCs w:val="28"/>
          <w:u w:val="single"/>
          <w:rtl/>
          <w:lang w:eastAsia="he-IL"/>
        </w:rPr>
        <w:t>המצ"ב</w:t>
      </w:r>
      <w:proofErr w:type="spellEnd"/>
      <w:r>
        <w:rPr>
          <w:rFonts w:ascii="Times New Roman" w:eastAsia="Times New Roman" w:hAnsi="Times New Roman" w:cs="David" w:hint="cs"/>
          <w:b/>
          <w:bCs/>
          <w:sz w:val="28"/>
          <w:szCs w:val="28"/>
          <w:u w:val="single"/>
          <w:rtl/>
          <w:lang w:eastAsia="he-IL"/>
        </w:rPr>
        <w:t xml:space="preserve"> לפנייה.</w:t>
      </w:r>
      <w:r w:rsidR="0013280B" w:rsidRPr="0013280B">
        <w:rPr>
          <w:rFonts w:ascii="Times New Roman" w:eastAsia="Times New Roman" w:hAnsi="Times New Roman" w:cs="David"/>
          <w:b/>
          <w:bCs/>
          <w:sz w:val="28"/>
          <w:szCs w:val="28"/>
          <w:u w:val="single"/>
          <w:rtl/>
          <w:lang w:eastAsia="he-IL"/>
        </w:rPr>
        <w:t xml:space="preserve"> </w:t>
      </w:r>
    </w:p>
    <w:p w:rsidR="00857671" w:rsidRPr="0013280B" w:rsidRDefault="00857671" w:rsidP="00857671">
      <w:pPr>
        <w:spacing w:after="0" w:line="240" w:lineRule="auto"/>
        <w:rPr>
          <w:rFonts w:ascii="Times New Roman" w:eastAsia="Times New Roman" w:hAnsi="Times New Roman" w:cs="David"/>
          <w:b/>
          <w:bCs/>
          <w:sz w:val="28"/>
          <w:szCs w:val="28"/>
          <w:u w:val="single"/>
          <w:rtl/>
          <w:lang w:eastAsia="he-IL"/>
        </w:rPr>
      </w:pPr>
    </w:p>
    <w:p w:rsidR="00C05246" w:rsidRPr="0013280B" w:rsidRDefault="00C05246" w:rsidP="005914A2">
      <w:pPr>
        <w:rPr>
          <w:rFonts w:ascii="Times New Roman" w:eastAsia="Times New Roman" w:hAnsi="Times New Roman" w:cs="David"/>
          <w:sz w:val="24"/>
          <w:szCs w:val="24"/>
          <w:rtl/>
        </w:rPr>
      </w:pPr>
      <w:r w:rsidRPr="005914A2">
        <w:rPr>
          <w:rFonts w:ascii="Times New Roman" w:eastAsia="Batang" w:hAnsi="Times New Roman" w:cs="David" w:hint="cs"/>
          <w:noProof/>
          <w:sz w:val="24"/>
          <w:szCs w:val="24"/>
          <w:rtl/>
        </w:rPr>
        <w:t xml:space="preserve">משרד הרווחה והשירותים החברתיים, מודיע על כוונתו להתקשר </w:t>
      </w:r>
      <w:r w:rsidR="005914A2" w:rsidRPr="005914A2">
        <w:rPr>
          <w:rFonts w:ascii="Times New Roman" w:eastAsia="Batang" w:hAnsi="Times New Roman" w:cs="David" w:hint="cs"/>
          <w:noProof/>
          <w:sz w:val="24"/>
          <w:szCs w:val="24"/>
          <w:rtl/>
        </w:rPr>
        <w:t>עם המפיצים האזוריים של חברת דובק בע"מ</w:t>
      </w:r>
      <w:r w:rsidR="005914A2" w:rsidRPr="005914A2">
        <w:rPr>
          <w:rFonts w:ascii="Times New Roman" w:eastAsia="Batang" w:hAnsi="Times New Roman" w:cs="David" w:hint="cs"/>
          <w:noProof/>
          <w:sz w:val="24"/>
          <w:szCs w:val="24"/>
          <w:rtl/>
        </w:rPr>
        <w:t xml:space="preserve">, </w:t>
      </w:r>
      <w:r w:rsidR="005914A2" w:rsidRPr="005914A2">
        <w:rPr>
          <w:rFonts w:ascii="Times New Roman" w:eastAsia="Batang" w:hAnsi="Times New Roman" w:cs="David" w:hint="cs"/>
          <w:noProof/>
          <w:sz w:val="24"/>
          <w:szCs w:val="24"/>
          <w:rtl/>
        </w:rPr>
        <w:t xml:space="preserve">אשר קשורים עמה בהסכמי הפצה בלעדיים באזור גאוגרפי מוגדר, על פי </w:t>
      </w:r>
      <w:r w:rsidR="005914A2" w:rsidRPr="005914A2">
        <w:rPr>
          <w:rFonts w:ascii="Times New Roman" w:eastAsia="Batang" w:hAnsi="Times New Roman" w:cs="David" w:hint="cs"/>
          <w:noProof/>
          <w:sz w:val="24"/>
          <w:szCs w:val="24"/>
          <w:rtl/>
        </w:rPr>
        <w:t>הרשימה המצ"ב כנסח א'</w:t>
      </w:r>
      <w:r w:rsidR="005914A2">
        <w:rPr>
          <w:rFonts w:ascii="Times New Roman" w:eastAsia="Batang" w:hAnsi="Times New Roman" w:cs="David" w:hint="cs"/>
          <w:noProof/>
          <w:sz w:val="24"/>
          <w:szCs w:val="24"/>
          <w:rtl/>
        </w:rPr>
        <w:t xml:space="preserve">, </w:t>
      </w:r>
      <w:r w:rsidRPr="00C05246">
        <w:rPr>
          <w:rFonts w:ascii="Times New Roman" w:eastAsia="Times New Roman" w:hAnsi="Times New Roman" w:cs="David" w:hint="cs"/>
          <w:sz w:val="24"/>
          <w:szCs w:val="24"/>
          <w:rtl/>
          <w:lang w:eastAsia="he-IL"/>
        </w:rPr>
        <w:t xml:space="preserve">בהתאם להוראות תקנה 3 (29) לתקנות חובת המכרזים </w:t>
      </w:r>
      <w:proofErr w:type="spellStart"/>
      <w:r w:rsidRPr="00C05246">
        <w:rPr>
          <w:rFonts w:ascii="Times New Roman" w:eastAsia="Times New Roman" w:hAnsi="Times New Roman" w:cs="David" w:hint="cs"/>
          <w:sz w:val="24"/>
          <w:szCs w:val="24"/>
          <w:rtl/>
          <w:lang w:eastAsia="he-IL"/>
        </w:rPr>
        <w:t>התשנ"ג</w:t>
      </w:r>
      <w:proofErr w:type="spellEnd"/>
      <w:r w:rsidRPr="00C05246">
        <w:rPr>
          <w:rFonts w:ascii="Times New Roman" w:eastAsia="Times New Roman" w:hAnsi="Times New Roman" w:cs="David" w:hint="cs"/>
          <w:sz w:val="24"/>
          <w:szCs w:val="24"/>
          <w:rtl/>
          <w:lang w:eastAsia="he-IL"/>
        </w:rPr>
        <w:t xml:space="preserve"> </w:t>
      </w:r>
      <w:r w:rsidRPr="00C05246">
        <w:rPr>
          <w:rFonts w:ascii="Times New Roman" w:eastAsia="Times New Roman" w:hAnsi="Times New Roman" w:cs="David"/>
          <w:sz w:val="24"/>
          <w:szCs w:val="24"/>
          <w:rtl/>
          <w:lang w:eastAsia="he-IL"/>
        </w:rPr>
        <w:t>–</w:t>
      </w:r>
      <w:r w:rsidRPr="00C05246">
        <w:rPr>
          <w:rFonts w:ascii="Times New Roman" w:eastAsia="Times New Roman" w:hAnsi="Times New Roman" w:cs="David" w:hint="cs"/>
          <w:sz w:val="24"/>
          <w:szCs w:val="24"/>
          <w:rtl/>
          <w:lang w:eastAsia="he-IL"/>
        </w:rPr>
        <w:t xml:space="preserve"> 1993, </w:t>
      </w:r>
      <w:r w:rsidRPr="00C05246">
        <w:rPr>
          <w:rFonts w:ascii="Times New Roman" w:eastAsia="Times New Roman" w:hAnsi="Times New Roman" w:cs="David"/>
          <w:sz w:val="24"/>
          <w:szCs w:val="24"/>
          <w:rtl/>
        </w:rPr>
        <w:t>ל</w:t>
      </w:r>
      <w:r w:rsidR="005914A2">
        <w:rPr>
          <w:rFonts w:ascii="Times New Roman" w:eastAsia="Times New Roman" w:hAnsi="Times New Roman" w:cs="David" w:hint="cs"/>
          <w:sz w:val="24"/>
          <w:szCs w:val="24"/>
          <w:rtl/>
        </w:rPr>
        <w:t xml:space="preserve">צורך </w:t>
      </w:r>
      <w:r w:rsidR="005914A2" w:rsidRPr="005914A2">
        <w:rPr>
          <w:rFonts w:ascii="Times New Roman" w:eastAsia="Batang" w:hAnsi="Times New Roman" w:cs="David" w:hint="cs"/>
          <w:noProof/>
          <w:sz w:val="24"/>
          <w:szCs w:val="24"/>
          <w:rtl/>
        </w:rPr>
        <w:t>אספקת סיגריות למוסדות משרד ה</w:t>
      </w:r>
      <w:r w:rsidR="005914A2">
        <w:rPr>
          <w:rFonts w:ascii="Times New Roman" w:eastAsia="Batang" w:hAnsi="Times New Roman" w:cs="David" w:hint="cs"/>
          <w:noProof/>
          <w:sz w:val="24"/>
          <w:szCs w:val="24"/>
          <w:rtl/>
        </w:rPr>
        <w:t>עבודה,</w:t>
      </w:r>
      <w:r w:rsidR="005914A2" w:rsidRPr="005914A2">
        <w:rPr>
          <w:rFonts w:ascii="Times New Roman" w:eastAsia="Batang" w:hAnsi="Times New Roman" w:cs="David" w:hint="cs"/>
          <w:noProof/>
          <w:sz w:val="24"/>
          <w:szCs w:val="24"/>
          <w:rtl/>
        </w:rPr>
        <w:t xml:space="preserve"> הרווחה </w:t>
      </w:r>
      <w:r w:rsidR="005914A2">
        <w:rPr>
          <w:rFonts w:ascii="Times New Roman" w:eastAsia="Batang" w:hAnsi="Times New Roman" w:cs="David" w:hint="cs"/>
          <w:noProof/>
          <w:sz w:val="24"/>
          <w:szCs w:val="24"/>
          <w:rtl/>
        </w:rPr>
        <w:t>והשירותים החברתיים.</w:t>
      </w:r>
    </w:p>
    <w:p w:rsidR="005914A2" w:rsidRPr="005914A2" w:rsidRDefault="005914A2" w:rsidP="005914A2">
      <w:pPr>
        <w:jc w:val="both"/>
        <w:rPr>
          <w:rFonts w:ascii="Times New Roman" w:eastAsia="Batang" w:hAnsi="Times New Roman" w:cs="David" w:hint="cs"/>
          <w:noProof/>
          <w:sz w:val="24"/>
          <w:szCs w:val="24"/>
          <w:rtl/>
        </w:rPr>
      </w:pPr>
      <w:r w:rsidRPr="005914A2">
        <w:rPr>
          <w:rFonts w:ascii="Times New Roman" w:eastAsia="Batang" w:hAnsi="Times New Roman" w:cs="David" w:hint="cs"/>
          <w:noProof/>
          <w:sz w:val="24"/>
          <w:szCs w:val="24"/>
          <w:rtl/>
        </w:rPr>
        <w:t>מדובר בהתקשרות בפטור ממכרז עם הספקים המפורטים בטבלה לעיל כספקים יחידים, כל אחד באזור לגביו יש לו הסכם הפצה בלעדי מול דובק, לצורך</w:t>
      </w:r>
      <w:r w:rsidRPr="005914A2">
        <w:rPr>
          <w:rFonts w:ascii="Times New Roman" w:eastAsia="Batang" w:hAnsi="Times New Roman" w:cs="David" w:hint="cs"/>
          <w:noProof/>
          <w:sz w:val="24"/>
          <w:szCs w:val="24"/>
        </w:rPr>
        <w:t xml:space="preserve"> </w:t>
      </w:r>
      <w:r w:rsidRPr="005914A2">
        <w:rPr>
          <w:rFonts w:ascii="Times New Roman" w:eastAsia="Batang" w:hAnsi="Times New Roman" w:cs="David" w:hint="cs"/>
          <w:noProof/>
          <w:sz w:val="24"/>
          <w:szCs w:val="24"/>
          <w:rtl/>
        </w:rPr>
        <w:t>אספקת סיגריות לחוסים במסגרות משרד הרווחה.</w:t>
      </w:r>
    </w:p>
    <w:p w:rsidR="005914A2" w:rsidRPr="005914A2" w:rsidRDefault="005914A2" w:rsidP="005914A2">
      <w:pPr>
        <w:jc w:val="both"/>
        <w:rPr>
          <w:rFonts w:ascii="Times New Roman" w:eastAsia="Batang" w:hAnsi="Times New Roman" w:cs="David" w:hint="cs"/>
          <w:noProof/>
          <w:sz w:val="24"/>
          <w:szCs w:val="24"/>
          <w:rtl/>
        </w:rPr>
      </w:pPr>
      <w:r w:rsidRPr="005914A2">
        <w:rPr>
          <w:rFonts w:ascii="Times New Roman" w:eastAsia="Batang" w:hAnsi="Times New Roman" w:cs="David" w:hint="cs"/>
          <w:noProof/>
          <w:sz w:val="24"/>
          <w:szCs w:val="24"/>
          <w:rtl/>
        </w:rPr>
        <w:t>כאמור במכתבו של הגורם המקצועי מיום 14.05.2018 (המצ"ב), מבוקש להתקשר עם הספקים הנ"ל לצורך אספקת סיגריות למסגרות משרד הרווחה במעונות המשרד, מאחר שישנם דיירים הצורכים סיגריות באופן יומי וכאשר הם לא מקבלים את סיגריות, הדבר גורם להרגשת עצבנות ואי שקט וכן התפרצויות.</w:t>
      </w:r>
    </w:p>
    <w:p w:rsidR="005914A2" w:rsidRPr="005914A2" w:rsidRDefault="005914A2" w:rsidP="005914A2">
      <w:pPr>
        <w:jc w:val="both"/>
        <w:rPr>
          <w:rFonts w:ascii="Times New Roman" w:eastAsia="Batang" w:hAnsi="Times New Roman" w:cs="David" w:hint="cs"/>
          <w:noProof/>
          <w:sz w:val="24"/>
          <w:szCs w:val="24"/>
          <w:rtl/>
        </w:rPr>
      </w:pPr>
      <w:r w:rsidRPr="005914A2">
        <w:rPr>
          <w:rFonts w:ascii="Times New Roman" w:eastAsia="Batang" w:hAnsi="Times New Roman" w:cs="David" w:hint="cs"/>
          <w:noProof/>
          <w:sz w:val="24"/>
          <w:szCs w:val="24"/>
          <w:rtl/>
        </w:rPr>
        <w:t>יחד עם זאת, המשרד עושה מאמצים לגמול את הדיירים מהרגל זה, וברוב המעונות קיימות תוכניות לגמילה מסיגריות.</w:t>
      </w:r>
    </w:p>
    <w:p w:rsidR="005914A2" w:rsidRPr="005914A2" w:rsidRDefault="005914A2" w:rsidP="005914A2">
      <w:pPr>
        <w:jc w:val="both"/>
        <w:rPr>
          <w:rFonts w:ascii="Times New Roman" w:eastAsia="Batang" w:hAnsi="Times New Roman" w:cs="David" w:hint="cs"/>
          <w:noProof/>
          <w:sz w:val="24"/>
          <w:szCs w:val="24"/>
          <w:rtl/>
        </w:rPr>
      </w:pPr>
      <w:r w:rsidRPr="005914A2">
        <w:rPr>
          <w:rFonts w:ascii="Times New Roman" w:eastAsia="Batang" w:hAnsi="Times New Roman" w:cs="David" w:hint="cs"/>
          <w:noProof/>
          <w:sz w:val="24"/>
          <w:szCs w:val="24"/>
          <w:rtl/>
        </w:rPr>
        <w:t>לדברי הגורם המקצועי, דובק בע"מ הינו הספק היחיד בפריסה ארצית לסיגריות הנצרכות במעונות המשרד והספקים המפורטים לעיל, הינם היחידים לאספקת סגריות כל אחד באזורו הגיאוגרפי. חברת דובק מפיצה את מוצריה לנקודות מכירה קמעונאיות באמצעות מפיצים אזוריים, הקשורים עמם בהסכמי הפצה בלעדיים לאזורים גיאוגרפיים מוגדרים, וההתקשרות עימם נעשית על בסיס מחירון מאושר המגלם מחיר מיוחד למעונות המשרד. הספקים הנ"ל, הינם ספקים יחידים לאספקת הסיגריות הנצרכות במעונות המשרד והטובין מסופקים על בסיס מחירון ואחוזי הנחה.</w:t>
      </w:r>
    </w:p>
    <w:p w:rsidR="004A12C6" w:rsidRDefault="00C05246" w:rsidP="004A12C6">
      <w:pPr>
        <w:rPr>
          <w:rFonts w:ascii="Times New Roman" w:eastAsia="Batang" w:hAnsi="Times New Roman" w:cs="David" w:hint="cs"/>
          <w:noProof/>
          <w:sz w:val="24"/>
          <w:szCs w:val="24"/>
          <w:rtl/>
          <w:lang w:eastAsia="he-IL"/>
        </w:rPr>
      </w:pPr>
      <w:r w:rsidRPr="00C05246">
        <w:rPr>
          <w:rFonts w:ascii="Arial" w:eastAsia="Times New Roman" w:hAnsi="Arial" w:cs="David" w:hint="cs"/>
          <w:b/>
          <w:bCs/>
          <w:sz w:val="24"/>
          <w:szCs w:val="24"/>
          <w:rtl/>
          <w:lang w:eastAsia="he-IL"/>
        </w:rPr>
        <w:t xml:space="preserve">תקופת ההתקשרות </w:t>
      </w:r>
      <w:r w:rsidRPr="00C05246">
        <w:rPr>
          <w:rFonts w:ascii="Times New Roman" w:eastAsia="Batang" w:hAnsi="Times New Roman" w:cs="David" w:hint="cs"/>
          <w:noProof/>
          <w:sz w:val="24"/>
          <w:szCs w:val="24"/>
          <w:rtl/>
          <w:lang w:eastAsia="he-IL"/>
        </w:rPr>
        <w:t xml:space="preserve">היקף ההתקשרות המאושר מיום </w:t>
      </w:r>
      <w:r w:rsidR="0013280B">
        <w:rPr>
          <w:rFonts w:ascii="Times New Roman" w:eastAsia="Batang" w:hAnsi="Times New Roman" w:cs="David" w:hint="cs"/>
          <w:noProof/>
          <w:sz w:val="24"/>
          <w:szCs w:val="24"/>
          <w:rtl/>
          <w:lang w:eastAsia="he-IL"/>
        </w:rPr>
        <w:t>01.</w:t>
      </w:r>
      <w:r w:rsidR="004A12C6">
        <w:rPr>
          <w:rFonts w:ascii="Times New Roman" w:eastAsia="Batang" w:hAnsi="Times New Roman" w:cs="David" w:hint="cs"/>
          <w:noProof/>
          <w:sz w:val="24"/>
          <w:szCs w:val="24"/>
          <w:rtl/>
          <w:lang w:eastAsia="he-IL"/>
        </w:rPr>
        <w:t>08</w:t>
      </w:r>
      <w:r w:rsidRPr="00C05246">
        <w:rPr>
          <w:rFonts w:ascii="Times New Roman" w:eastAsia="Batang" w:hAnsi="Times New Roman" w:cs="David" w:hint="cs"/>
          <w:noProof/>
          <w:sz w:val="24"/>
          <w:szCs w:val="24"/>
          <w:rtl/>
          <w:lang w:eastAsia="he-IL"/>
        </w:rPr>
        <w:t>.</w:t>
      </w:r>
      <w:r w:rsidR="004A12C6">
        <w:rPr>
          <w:rFonts w:ascii="Times New Roman" w:eastAsia="Batang" w:hAnsi="Times New Roman" w:cs="David" w:hint="cs"/>
          <w:noProof/>
          <w:sz w:val="24"/>
          <w:szCs w:val="24"/>
          <w:rtl/>
          <w:lang w:eastAsia="he-IL"/>
        </w:rPr>
        <w:t>2018</w:t>
      </w:r>
      <w:r w:rsidRPr="00C05246">
        <w:rPr>
          <w:rFonts w:ascii="Times New Roman" w:eastAsia="Batang" w:hAnsi="Times New Roman" w:cs="David" w:hint="cs"/>
          <w:noProof/>
          <w:sz w:val="24"/>
          <w:szCs w:val="24"/>
          <w:rtl/>
          <w:lang w:eastAsia="he-IL"/>
        </w:rPr>
        <w:t xml:space="preserve"> ועד לי</w:t>
      </w:r>
      <w:r>
        <w:rPr>
          <w:rFonts w:ascii="Times New Roman" w:eastAsia="Batang" w:hAnsi="Times New Roman" w:cs="David" w:hint="cs"/>
          <w:noProof/>
          <w:sz w:val="24"/>
          <w:szCs w:val="24"/>
          <w:rtl/>
          <w:lang w:eastAsia="he-IL"/>
        </w:rPr>
        <w:t>ום 3</w:t>
      </w:r>
      <w:r w:rsidR="00A015AB">
        <w:rPr>
          <w:rFonts w:ascii="Times New Roman" w:eastAsia="Batang" w:hAnsi="Times New Roman" w:cs="David" w:hint="cs"/>
          <w:noProof/>
          <w:sz w:val="24"/>
          <w:szCs w:val="24"/>
          <w:rtl/>
          <w:lang w:eastAsia="he-IL"/>
        </w:rPr>
        <w:t>1</w:t>
      </w:r>
      <w:r>
        <w:rPr>
          <w:rFonts w:ascii="Times New Roman" w:eastAsia="Batang" w:hAnsi="Times New Roman" w:cs="David" w:hint="cs"/>
          <w:noProof/>
          <w:sz w:val="24"/>
          <w:szCs w:val="24"/>
          <w:rtl/>
          <w:lang w:eastAsia="he-IL"/>
        </w:rPr>
        <w:t>.</w:t>
      </w:r>
      <w:r w:rsidR="004A12C6">
        <w:rPr>
          <w:rFonts w:ascii="Times New Roman" w:eastAsia="Batang" w:hAnsi="Times New Roman" w:cs="David" w:hint="cs"/>
          <w:noProof/>
          <w:sz w:val="24"/>
          <w:szCs w:val="24"/>
          <w:rtl/>
          <w:lang w:eastAsia="he-IL"/>
        </w:rPr>
        <w:t>07</w:t>
      </w:r>
      <w:r>
        <w:rPr>
          <w:rFonts w:ascii="Times New Roman" w:eastAsia="Batang" w:hAnsi="Times New Roman" w:cs="David" w:hint="cs"/>
          <w:noProof/>
          <w:sz w:val="24"/>
          <w:szCs w:val="24"/>
          <w:rtl/>
          <w:lang w:eastAsia="he-IL"/>
        </w:rPr>
        <w:t>.201</w:t>
      </w:r>
      <w:r w:rsidR="0013280B">
        <w:rPr>
          <w:rFonts w:ascii="Times New Roman" w:eastAsia="Batang" w:hAnsi="Times New Roman" w:cs="David" w:hint="cs"/>
          <w:noProof/>
          <w:sz w:val="24"/>
          <w:szCs w:val="24"/>
          <w:rtl/>
          <w:lang w:eastAsia="he-IL"/>
        </w:rPr>
        <w:t>9</w:t>
      </w:r>
      <w:r w:rsidR="004A12C6">
        <w:rPr>
          <w:rFonts w:ascii="Times New Roman" w:eastAsia="Batang" w:hAnsi="Times New Roman" w:cs="David" w:hint="cs"/>
          <w:noProof/>
          <w:sz w:val="24"/>
          <w:szCs w:val="24"/>
          <w:rtl/>
          <w:lang w:eastAsia="he-IL"/>
        </w:rPr>
        <w:t>, יהא</w:t>
      </w:r>
      <w:r>
        <w:rPr>
          <w:rFonts w:ascii="Times New Roman" w:eastAsia="Batang" w:hAnsi="Times New Roman" w:cs="David" w:hint="cs"/>
          <w:noProof/>
          <w:sz w:val="24"/>
          <w:szCs w:val="24"/>
          <w:rtl/>
          <w:lang w:eastAsia="he-IL"/>
        </w:rPr>
        <w:t xml:space="preserve"> בסך של </w:t>
      </w:r>
      <w:r w:rsidR="004A12C6">
        <w:rPr>
          <w:rFonts w:ascii="Times New Roman" w:eastAsia="Batang" w:hAnsi="Times New Roman" w:cs="David" w:hint="cs"/>
          <w:noProof/>
          <w:sz w:val="24"/>
          <w:szCs w:val="24"/>
          <w:rtl/>
          <w:lang w:eastAsia="he-IL"/>
        </w:rPr>
        <w:t>500</w:t>
      </w:r>
      <w:r w:rsidR="0013280B">
        <w:rPr>
          <w:rFonts w:ascii="Times New Roman" w:eastAsia="Batang" w:hAnsi="Times New Roman" w:cs="David" w:hint="cs"/>
          <w:noProof/>
          <w:sz w:val="24"/>
          <w:szCs w:val="24"/>
          <w:rtl/>
          <w:lang w:eastAsia="he-IL"/>
        </w:rPr>
        <w:t>,</w:t>
      </w:r>
      <w:r w:rsidR="004A12C6">
        <w:rPr>
          <w:rFonts w:ascii="Times New Roman" w:eastAsia="Batang" w:hAnsi="Times New Roman" w:cs="David" w:hint="cs"/>
          <w:noProof/>
          <w:sz w:val="24"/>
          <w:szCs w:val="24"/>
          <w:rtl/>
          <w:lang w:eastAsia="he-IL"/>
        </w:rPr>
        <w:t>000</w:t>
      </w:r>
      <w:r>
        <w:rPr>
          <w:rFonts w:ascii="Times New Roman" w:eastAsia="Batang" w:hAnsi="Times New Roman" w:cs="David" w:hint="cs"/>
          <w:noProof/>
          <w:sz w:val="24"/>
          <w:szCs w:val="24"/>
          <w:rtl/>
          <w:lang w:eastAsia="he-IL"/>
        </w:rPr>
        <w:t xml:space="preserve"> ₪. </w:t>
      </w:r>
    </w:p>
    <w:p w:rsidR="00C05246" w:rsidRPr="00C05246" w:rsidRDefault="00C05246" w:rsidP="004A12C6">
      <w:pPr>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 xml:space="preserve">ההתקשרות כפופה </w:t>
      </w:r>
      <w:r w:rsidRPr="00C05246">
        <w:rPr>
          <w:rFonts w:ascii="Times New Roman" w:eastAsia="Times New Roman" w:hAnsi="Times New Roman" w:cs="David"/>
          <w:sz w:val="24"/>
          <w:szCs w:val="24"/>
          <w:rtl/>
          <w:lang w:eastAsia="he-IL"/>
        </w:rPr>
        <w:t>לחוק התקציב</w:t>
      </w:r>
      <w:r w:rsidRPr="00C05246">
        <w:rPr>
          <w:rFonts w:ascii="Times New Roman" w:eastAsia="Times New Roman" w:hAnsi="Times New Roman" w:cs="David" w:hint="cs"/>
          <w:sz w:val="24"/>
          <w:szCs w:val="24"/>
          <w:rtl/>
          <w:lang w:eastAsia="he-IL"/>
        </w:rPr>
        <w:t>,</w:t>
      </w:r>
      <w:r w:rsidRPr="00C05246">
        <w:rPr>
          <w:rFonts w:ascii="Times New Roman" w:eastAsia="Times New Roman" w:hAnsi="Times New Roman" w:cs="David"/>
          <w:sz w:val="24"/>
          <w:szCs w:val="24"/>
          <w:rtl/>
          <w:lang w:eastAsia="he-IL"/>
        </w:rPr>
        <w:t xml:space="preserve"> חוק חובת המכרזים התשנ"ב - 1992 והתקנות שהותקנו על פיו והוראות התכ"מ.</w:t>
      </w:r>
    </w:p>
    <w:p w:rsidR="00C05246" w:rsidRPr="00C05246" w:rsidRDefault="00C05246" w:rsidP="00C05246">
      <w:pPr>
        <w:spacing w:after="0" w:line="240" w:lineRule="auto"/>
        <w:rPr>
          <w:rFonts w:ascii="Times New Roman" w:eastAsia="Times New Roman" w:hAnsi="Times New Roman" w:cs="David"/>
          <w:sz w:val="24"/>
          <w:szCs w:val="24"/>
          <w:rtl/>
          <w:lang w:eastAsia="he-IL"/>
        </w:rPr>
      </w:pPr>
    </w:p>
    <w:p w:rsidR="00C05246" w:rsidRPr="00C05246" w:rsidRDefault="00C05246" w:rsidP="004A12C6">
      <w:pPr>
        <w:spacing w:after="0" w:line="240" w:lineRule="auto"/>
        <w:rPr>
          <w:rFonts w:ascii="Times New Roman" w:eastAsia="Times New Roman" w:hAnsi="Times New Roman" w:cs="David"/>
          <w:sz w:val="24"/>
          <w:szCs w:val="24"/>
          <w:u w:val="single"/>
          <w:lang w:eastAsia="he-IL"/>
        </w:rPr>
      </w:pPr>
      <w:r w:rsidRPr="00C05246">
        <w:rPr>
          <w:rFonts w:ascii="Times New Roman" w:eastAsia="Times New Roman" w:hAnsi="Times New Roman" w:cs="David" w:hint="cs"/>
          <w:sz w:val="24"/>
          <w:szCs w:val="24"/>
          <w:rtl/>
          <w:lang w:eastAsia="he-IL"/>
        </w:rPr>
        <w:t xml:space="preserve">ככל שיש ספק אחר המסוגל לספק את השירות, עליו לפנות </w:t>
      </w:r>
      <w:r w:rsidRPr="00C05246">
        <w:rPr>
          <w:rFonts w:ascii="Times New Roman" w:eastAsia="Times New Roman" w:hAnsi="Times New Roman" w:cs="David" w:hint="cs"/>
          <w:sz w:val="24"/>
          <w:szCs w:val="24"/>
          <w:u w:val="single"/>
          <w:rtl/>
          <w:lang w:eastAsia="he-IL"/>
        </w:rPr>
        <w:t xml:space="preserve">עד ליום </w:t>
      </w:r>
      <w:r w:rsidR="004A12C6">
        <w:rPr>
          <w:rFonts w:ascii="Times New Roman" w:eastAsia="Times New Roman" w:hAnsi="Times New Roman" w:cs="David" w:hint="cs"/>
          <w:sz w:val="24"/>
          <w:szCs w:val="24"/>
          <w:u w:val="single"/>
          <w:rtl/>
          <w:lang w:eastAsia="he-IL"/>
        </w:rPr>
        <w:t>א</w:t>
      </w:r>
      <w:r w:rsidRPr="00C05246">
        <w:rPr>
          <w:rFonts w:ascii="Times New Roman" w:eastAsia="Times New Roman" w:hAnsi="Times New Roman" w:cs="David" w:hint="cs"/>
          <w:sz w:val="24"/>
          <w:szCs w:val="24"/>
          <w:u w:val="single"/>
          <w:rtl/>
          <w:lang w:eastAsia="he-IL"/>
        </w:rPr>
        <w:t xml:space="preserve">': </w:t>
      </w:r>
      <w:r w:rsidR="004A12C6">
        <w:rPr>
          <w:rFonts w:ascii="Times New Roman" w:eastAsia="Times New Roman" w:hAnsi="Times New Roman" w:cs="David" w:hint="cs"/>
          <w:sz w:val="24"/>
          <w:szCs w:val="24"/>
          <w:u w:val="single"/>
          <w:rtl/>
          <w:lang w:eastAsia="he-IL"/>
        </w:rPr>
        <w:t>29</w:t>
      </w:r>
      <w:r>
        <w:rPr>
          <w:rFonts w:ascii="Times New Roman" w:eastAsia="Times New Roman" w:hAnsi="Times New Roman" w:cs="David" w:hint="cs"/>
          <w:sz w:val="24"/>
          <w:szCs w:val="24"/>
          <w:u w:val="single"/>
          <w:rtl/>
          <w:lang w:eastAsia="he-IL"/>
        </w:rPr>
        <w:t>.07.2018</w:t>
      </w:r>
    </w:p>
    <w:p w:rsidR="004A12C6" w:rsidRDefault="00C05246" w:rsidP="004A12C6">
      <w:pPr>
        <w:spacing w:after="0" w:line="240" w:lineRule="auto"/>
        <w:rPr>
          <w:rFonts w:ascii="Times New Roman" w:eastAsia="Times New Roman" w:hAnsi="Times New Roman" w:cs="David" w:hint="cs"/>
          <w:b/>
          <w:bCs/>
          <w:sz w:val="24"/>
          <w:szCs w:val="24"/>
          <w:u w:val="single"/>
          <w:rtl/>
          <w:lang w:eastAsia="he-IL"/>
        </w:rPr>
      </w:pPr>
      <w:r w:rsidRPr="00C05246">
        <w:rPr>
          <w:rFonts w:ascii="Times New Roman" w:eastAsia="Times New Roman" w:hAnsi="Times New Roman" w:cs="David" w:hint="cs"/>
          <w:sz w:val="24"/>
          <w:szCs w:val="24"/>
          <w:u w:val="single"/>
          <w:rtl/>
          <w:lang w:eastAsia="he-IL"/>
        </w:rPr>
        <w:t>עד השעה:</w:t>
      </w:r>
      <w:r w:rsidRPr="00C05246">
        <w:rPr>
          <w:rFonts w:ascii="Times New Roman" w:eastAsia="Times New Roman" w:hAnsi="Times New Roman" w:cs="David" w:hint="cs"/>
          <w:sz w:val="24"/>
          <w:szCs w:val="24"/>
          <w:rtl/>
          <w:lang w:eastAsia="he-IL"/>
        </w:rPr>
        <w:t xml:space="preserve"> 12:00</w:t>
      </w:r>
      <w:r w:rsidRPr="00C05246">
        <w:rPr>
          <w:rFonts w:ascii="Times New Roman" w:eastAsia="Times New Roman" w:hAnsi="Times New Roman" w:cs="David" w:hint="cs"/>
          <w:sz w:val="24"/>
          <w:szCs w:val="24"/>
          <w:lang w:eastAsia="he-IL"/>
        </w:rPr>
        <w:t xml:space="preserve"> </w:t>
      </w:r>
      <w:r w:rsidRPr="00C05246">
        <w:rPr>
          <w:rFonts w:ascii="Times New Roman" w:eastAsia="Times New Roman" w:hAnsi="Times New Roman" w:cs="David" w:hint="cs"/>
          <w:sz w:val="24"/>
          <w:szCs w:val="24"/>
          <w:rtl/>
          <w:lang w:eastAsia="he-IL"/>
        </w:rPr>
        <w:t>בדואר אלקטרוני</w:t>
      </w:r>
      <w:r w:rsidRPr="00C05246">
        <w:rPr>
          <w:rFonts w:ascii="Arial" w:eastAsia="Times New Roman" w:hAnsi="Arial" w:cs="David" w:hint="cs"/>
          <w:sz w:val="24"/>
          <w:szCs w:val="24"/>
          <w:rtl/>
          <w:lang w:eastAsia="he-IL"/>
        </w:rPr>
        <w:t xml:space="preserve"> -</w:t>
      </w:r>
      <w:r w:rsidRPr="00C05246">
        <w:rPr>
          <w:rFonts w:ascii="Times New Roman" w:eastAsia="Times New Roman" w:hAnsi="Times New Roman" w:cs="David" w:hint="cs"/>
          <w:b/>
          <w:bCs/>
          <w:sz w:val="24"/>
          <w:szCs w:val="24"/>
          <w:rtl/>
          <w:lang w:eastAsia="he-IL"/>
        </w:rPr>
        <w:t xml:space="preserve">תיבת המכרזים בכתובת:  </w:t>
      </w:r>
      <w:hyperlink r:id="rId8" w:history="1">
        <w:r w:rsidRPr="00C05246">
          <w:rPr>
            <w:rFonts w:ascii="Times New Roman" w:eastAsia="Times New Roman" w:hAnsi="Times New Roman" w:cs="Times New Roman"/>
            <w:b/>
            <w:bCs/>
            <w:color w:val="0000FF"/>
            <w:sz w:val="24"/>
            <w:szCs w:val="24"/>
            <w:u w:val="single"/>
            <w:lang w:eastAsia="he-IL"/>
          </w:rPr>
          <w:t>Michrazim@molsa.gov.il</w:t>
        </w:r>
      </w:hyperlink>
      <w:r w:rsidRPr="00C05246">
        <w:rPr>
          <w:rFonts w:ascii="Times New Roman" w:eastAsia="Times New Roman" w:hAnsi="Times New Roman" w:cs="David" w:hint="cs"/>
          <w:sz w:val="24"/>
          <w:szCs w:val="24"/>
          <w:rtl/>
          <w:lang w:eastAsia="he-IL"/>
        </w:rPr>
        <w:t xml:space="preserve">, </w:t>
      </w:r>
    </w:p>
    <w:p w:rsidR="00C05246" w:rsidRPr="00C05246" w:rsidRDefault="00C05246" w:rsidP="004A12C6">
      <w:pPr>
        <w:spacing w:after="0" w:line="240" w:lineRule="auto"/>
        <w:rPr>
          <w:rFonts w:ascii="Times New Roman" w:eastAsia="Times New Roman" w:hAnsi="Times New Roman" w:cs="David"/>
          <w:b/>
          <w:bCs/>
          <w:sz w:val="24"/>
          <w:szCs w:val="24"/>
          <w:u w:val="single"/>
          <w:rtl/>
          <w:lang w:eastAsia="he-IL"/>
        </w:rPr>
      </w:pPr>
      <w:r w:rsidRPr="00C05246">
        <w:rPr>
          <w:rFonts w:ascii="Times New Roman" w:eastAsia="Times New Roman" w:hAnsi="Times New Roman" w:cs="David" w:hint="cs"/>
          <w:b/>
          <w:bCs/>
          <w:sz w:val="24"/>
          <w:szCs w:val="24"/>
          <w:u w:val="single"/>
          <w:rtl/>
          <w:lang w:eastAsia="he-IL"/>
        </w:rPr>
        <w:t>או</w:t>
      </w:r>
      <w:r w:rsidRPr="00C05246">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C05246" w:rsidRPr="00C05246" w:rsidRDefault="00C05246" w:rsidP="00C05246">
      <w:pPr>
        <w:spacing w:after="0" w:line="240" w:lineRule="auto"/>
        <w:rPr>
          <w:rFonts w:ascii="Times New Roman" w:eastAsia="Times New Roman" w:hAnsi="Times New Roman" w:cs="David"/>
          <w:sz w:val="24"/>
          <w:szCs w:val="24"/>
          <w:rtl/>
          <w:lang w:eastAsia="he-IL"/>
        </w:rPr>
      </w:pPr>
    </w:p>
    <w:p w:rsidR="00C05246" w:rsidRPr="00C05246" w:rsidRDefault="00C05246" w:rsidP="00C05246">
      <w:pPr>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C05246"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ירושלים: רחוב ירמיהו 39, מגדלי הבירה, ירושלים  מיקוד: 91012</w:t>
      </w:r>
    </w:p>
    <w:p w:rsidR="00C05246" w:rsidRPr="00C05246"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טלפון: 02-5085508   פקס: 02-5085942.</w:t>
      </w:r>
    </w:p>
    <w:p w:rsidR="00C05246" w:rsidRPr="00C05246" w:rsidRDefault="00C05246" w:rsidP="00C05246">
      <w:pPr>
        <w:spacing w:after="0" w:line="240" w:lineRule="auto"/>
        <w:rPr>
          <w:rFonts w:ascii="Times New Roman" w:eastAsia="Times New Roman" w:hAnsi="Times New Roman" w:cs="Times New Roman"/>
          <w:sz w:val="24"/>
          <w:szCs w:val="24"/>
          <w:lang w:eastAsia="he-IL"/>
        </w:rPr>
      </w:pPr>
    </w:p>
    <w:p w:rsidR="00763208" w:rsidRDefault="00763208" w:rsidP="00791D2B">
      <w:pPr>
        <w:spacing w:after="0" w:line="240" w:lineRule="auto"/>
        <w:jc w:val="both"/>
        <w:rPr>
          <w:rFonts w:ascii="Times New Roman" w:eastAsia="Times New Roman" w:hAnsi="Times New Roman" w:cs="David"/>
          <w:b/>
          <w:bCs/>
          <w:sz w:val="24"/>
          <w:szCs w:val="24"/>
          <w:rtl/>
          <w:lang w:eastAsia="he-IL"/>
        </w:rPr>
      </w:pPr>
    </w:p>
    <w:p w:rsidR="00535F7A" w:rsidRPr="005914A2" w:rsidRDefault="00535F7A" w:rsidP="005914A2">
      <w:pPr>
        <w:spacing w:after="0" w:line="240" w:lineRule="auto"/>
        <w:jc w:val="both"/>
        <w:rPr>
          <w:rFonts w:ascii="Times New Roman" w:eastAsia="Times New Roman" w:hAnsi="Times New Roman" w:cs="Times New Roman"/>
          <w:sz w:val="20"/>
          <w:szCs w:val="20"/>
          <w:rtl/>
          <w:lang w:eastAsia="he-IL"/>
        </w:rPr>
      </w:pPr>
      <w:bookmarkStart w:id="0" w:name="_GoBack"/>
      <w:bookmarkEnd w:id="0"/>
    </w:p>
    <w:p w:rsidR="005914A2" w:rsidRPr="005914A2" w:rsidRDefault="005914A2" w:rsidP="005914A2">
      <w:pPr>
        <w:spacing w:after="0" w:line="240" w:lineRule="auto"/>
        <w:jc w:val="both"/>
        <w:rPr>
          <w:rFonts w:hint="cs"/>
          <w:sz w:val="18"/>
          <w:szCs w:val="18"/>
          <w:rtl/>
        </w:rPr>
      </w:pPr>
      <w:r w:rsidRPr="005914A2">
        <w:rPr>
          <w:rFonts w:hint="cs"/>
          <w:sz w:val="18"/>
          <w:szCs w:val="18"/>
          <w:rtl/>
        </w:rPr>
        <w:t>23.11.71.04,</w:t>
      </w:r>
    </w:p>
    <w:p w:rsidR="005914A2" w:rsidRPr="005914A2" w:rsidRDefault="005914A2" w:rsidP="005914A2">
      <w:pPr>
        <w:spacing w:after="0" w:line="240" w:lineRule="auto"/>
        <w:jc w:val="both"/>
        <w:rPr>
          <w:rFonts w:hint="cs"/>
          <w:sz w:val="18"/>
          <w:szCs w:val="18"/>
          <w:rtl/>
        </w:rPr>
      </w:pPr>
      <w:r w:rsidRPr="005914A2">
        <w:rPr>
          <w:rFonts w:hint="cs"/>
          <w:sz w:val="18"/>
          <w:szCs w:val="18"/>
          <w:rtl/>
        </w:rPr>
        <w:t xml:space="preserve">23.08.71.26, </w:t>
      </w:r>
    </w:p>
    <w:p w:rsidR="00337AF4" w:rsidRPr="005914A2" w:rsidRDefault="005914A2" w:rsidP="005914A2">
      <w:pPr>
        <w:spacing w:after="0" w:line="240" w:lineRule="auto"/>
        <w:jc w:val="both"/>
        <w:rPr>
          <w:rFonts w:hint="cs"/>
          <w:sz w:val="18"/>
          <w:szCs w:val="18"/>
        </w:rPr>
      </w:pPr>
      <w:r w:rsidRPr="005914A2">
        <w:rPr>
          <w:rFonts w:hint="cs"/>
          <w:sz w:val="18"/>
          <w:szCs w:val="18"/>
          <w:rtl/>
        </w:rPr>
        <w:t>23.11.32.83</w:t>
      </w:r>
    </w:p>
    <w:sectPr w:rsidR="00337AF4" w:rsidRPr="005914A2"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14A2" w:rsidRPr="00ED449D" w:rsidRDefault="005914A2" w:rsidP="005914A2">
    <w:pPr>
      <w:pStyle w:val="a3"/>
      <w:rPr>
        <w:rtl/>
      </w:rPr>
    </w:pPr>
    <w:r w:rsidRPr="00ED449D">
      <w:rPr>
        <w:noProof/>
      </w:rPr>
      <mc:AlternateContent>
        <mc:Choice Requires="wps">
          <w:drawing>
            <wp:inline distT="0" distB="0" distL="0" distR="0" wp14:anchorId="56ECA2E1" wp14:editId="4F3180C8">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5914A2" w:rsidRDefault="005914A2" w:rsidP="005914A2">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5914A2" w:rsidRDefault="005914A2" w:rsidP="005914A2">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5914A2" w:rsidRPr="003540B2" w:rsidRDefault="005914A2" w:rsidP="005914A2">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" filled="f" stroked="f">
              <v:textbox>
                <w:txbxContent>
                  <w:p w:rsidR="005914A2" w:rsidRDefault="005914A2" w:rsidP="005914A2">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5914A2" w:rsidRDefault="005914A2" w:rsidP="005914A2">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5914A2" w:rsidRPr="003540B2" w:rsidRDefault="005914A2" w:rsidP="005914A2">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92659D7" wp14:editId="0F515723">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F70DQ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" strokecolor="#0088cd" strokeweight="3.5pt">
              <w10:wrap anchorx="page"/>
              <w10:anchorlock/>
            </v:line>
          </w:pict>
        </mc:Fallback>
      </mc:AlternateContent>
    </w:r>
    <w:r w:rsidRPr="00ED449D">
      <w:t xml:space="preserve">  </w:t>
    </w:r>
    <w:r w:rsidRPr="00ED449D">
      <w:rPr>
        <w:noProof/>
      </w:rPr>
      <w:drawing>
        <wp:inline distT="0" distB="0" distL="0" distR="0" wp14:anchorId="3E889EE0" wp14:editId="1A43C3F4">
          <wp:extent cx="447040" cy="554355"/>
          <wp:effectExtent l="0" t="0" r="0" b="0"/>
          <wp:docPr id="9"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8D55C6" w:rsidRPr="005914A2" w:rsidRDefault="004A12C6" w:rsidP="005914A2">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EA9" w:rsidRDefault="00476EA9" w:rsidP="00476EA9">
    <w:pPr>
      <w:pStyle w:val="a5"/>
    </w:pPr>
    <w:r>
      <w:rPr>
        <w:noProof/>
      </w:rPr>
      <w:drawing>
        <wp:anchor distT="0" distB="0" distL="114300" distR="114300" simplePos="0" relativeHeight="251660288" behindDoc="1" locked="0" layoutInCell="1" allowOverlap="1" wp14:anchorId="6D4511C2" wp14:editId="0DC73558">
          <wp:simplePos x="0" y="0"/>
          <wp:positionH relativeFrom="column">
            <wp:posOffset>-466725</wp:posOffset>
          </wp:positionH>
          <wp:positionV relativeFrom="paragraph">
            <wp:posOffset>-259080</wp:posOffset>
          </wp:positionV>
          <wp:extent cx="1271905" cy="971550"/>
          <wp:effectExtent l="0" t="0" r="4445" b="0"/>
          <wp:wrapTight wrapText="bothSides">
            <wp:wrapPolygon edited="0">
              <wp:start x="0" y="0"/>
              <wp:lineTo x="0" y="21176"/>
              <wp:lineTo x="21352" y="21176"/>
              <wp:lineTo x="21352"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2E5619CE" wp14:editId="3828CD73">
          <wp:simplePos x="0" y="0"/>
          <wp:positionH relativeFrom="column">
            <wp:posOffset>3248025</wp:posOffset>
          </wp:positionH>
          <wp:positionV relativeFrom="paragraph">
            <wp:posOffset>-116205</wp:posOffset>
          </wp:positionV>
          <wp:extent cx="2754000" cy="658432"/>
          <wp:effectExtent l="0" t="0" r="0" b="8890"/>
          <wp:wrapTight wrapText="bothSides">
            <wp:wrapPolygon edited="0">
              <wp:start x="0" y="0"/>
              <wp:lineTo x="0" y="21266"/>
              <wp:lineTo x="21366" y="21266"/>
              <wp:lineTo x="21366" y="0"/>
              <wp:lineTo x="0" y="0"/>
            </wp:wrapPolygon>
          </wp:wrapTight>
          <wp:docPr id="5" name="תמונה 5"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anchor>
      </w:drawing>
    </w:r>
  </w:p>
  <w:p w:rsidR="008D55C6" w:rsidRPr="00476EA9" w:rsidRDefault="004A12C6" w:rsidP="00476EA9">
    <w:pPr>
      <w:pStyle w:val="a5"/>
      <w:rPr>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F258C"/>
    <w:rsid w:val="0012588E"/>
    <w:rsid w:val="0013280B"/>
    <w:rsid w:val="002552AB"/>
    <w:rsid w:val="00296BE7"/>
    <w:rsid w:val="0031038E"/>
    <w:rsid w:val="00312E06"/>
    <w:rsid w:val="00426E65"/>
    <w:rsid w:val="00476EA9"/>
    <w:rsid w:val="004A12C6"/>
    <w:rsid w:val="00535F7A"/>
    <w:rsid w:val="005878CC"/>
    <w:rsid w:val="005914A2"/>
    <w:rsid w:val="005F2764"/>
    <w:rsid w:val="006B1736"/>
    <w:rsid w:val="00745DF4"/>
    <w:rsid w:val="00763208"/>
    <w:rsid w:val="00791D2B"/>
    <w:rsid w:val="008043AA"/>
    <w:rsid w:val="00807AF4"/>
    <w:rsid w:val="00857671"/>
    <w:rsid w:val="008E610F"/>
    <w:rsid w:val="00962075"/>
    <w:rsid w:val="00A015AB"/>
    <w:rsid w:val="00B31F75"/>
    <w:rsid w:val="00C05246"/>
    <w:rsid w:val="00C30842"/>
    <w:rsid w:val="00CC57CD"/>
    <w:rsid w:val="00D3452B"/>
    <w:rsid w:val="00DE439B"/>
    <w:rsid w:val="00E206B9"/>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5914A2"/>
    <w:rPr>
      <w:color w:val="0000FF" w:themeColor="hyperlink"/>
      <w:u w:val="single"/>
    </w:rPr>
  </w:style>
  <w:style w:type="paragraph" w:customStyle="1" w:styleId="p1">
    <w:name w:val="p1"/>
    <w:basedOn w:val="a"/>
    <w:rsid w:val="005914A2"/>
    <w:pPr>
      <w:bidi w:val="0"/>
      <w:spacing w:after="0" w:line="240" w:lineRule="auto"/>
      <w:jc w:val="right"/>
    </w:pPr>
    <w:rPr>
      <w:rFonts w:ascii="Arial" w:hAnsi="Arial" w:cs="Arial"/>
      <w:sz w:val="14"/>
      <w:szCs w:val="14"/>
      <w:lang w:bidi="ar-SA"/>
    </w:rPr>
  </w:style>
  <w:style w:type="character" w:customStyle="1" w:styleId="s1">
    <w:name w:val="s1"/>
    <w:basedOn w:val="a0"/>
    <w:rsid w:val="005914A2"/>
    <w:rPr>
      <w:rFonts w:ascii="Arial" w:hAnsi="Arial" w:cs="Arial" w:hint="default"/>
      <w:sz w:val="14"/>
      <w:szCs w:val="14"/>
    </w:rPr>
  </w:style>
  <w:style w:type="paragraph" w:styleId="ab">
    <w:name w:val="Balloon Text"/>
    <w:basedOn w:val="a"/>
    <w:link w:val="ac"/>
    <w:uiPriority w:val="99"/>
    <w:semiHidden/>
    <w:unhideWhenUsed/>
    <w:rsid w:val="005914A2"/>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5914A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5914A2"/>
    <w:rPr>
      <w:color w:val="0000FF" w:themeColor="hyperlink"/>
      <w:u w:val="single"/>
    </w:rPr>
  </w:style>
  <w:style w:type="paragraph" w:customStyle="1" w:styleId="p1">
    <w:name w:val="p1"/>
    <w:basedOn w:val="a"/>
    <w:rsid w:val="005914A2"/>
    <w:pPr>
      <w:bidi w:val="0"/>
      <w:spacing w:after="0" w:line="240" w:lineRule="auto"/>
      <w:jc w:val="right"/>
    </w:pPr>
    <w:rPr>
      <w:rFonts w:ascii="Arial" w:hAnsi="Arial" w:cs="Arial"/>
      <w:sz w:val="14"/>
      <w:szCs w:val="14"/>
      <w:lang w:bidi="ar-SA"/>
    </w:rPr>
  </w:style>
  <w:style w:type="character" w:customStyle="1" w:styleId="s1">
    <w:name w:val="s1"/>
    <w:basedOn w:val="a0"/>
    <w:rsid w:val="005914A2"/>
    <w:rPr>
      <w:rFonts w:ascii="Arial" w:hAnsi="Arial" w:cs="Arial" w:hint="default"/>
      <w:sz w:val="14"/>
      <w:szCs w:val="14"/>
    </w:rPr>
  </w:style>
  <w:style w:type="paragraph" w:styleId="ab">
    <w:name w:val="Balloon Text"/>
    <w:basedOn w:val="a"/>
    <w:link w:val="ac"/>
    <w:uiPriority w:val="99"/>
    <w:semiHidden/>
    <w:unhideWhenUsed/>
    <w:rsid w:val="005914A2"/>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5914A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637851-32E7-4B03-BD23-405D8C4F3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382</Words>
  <Characters>1915</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2</cp:revision>
  <cp:lastPrinted>2018-06-05T06:22:00Z</cp:lastPrinted>
  <dcterms:created xsi:type="dcterms:W3CDTF">2018-07-16T11:44:00Z</dcterms:created>
  <dcterms:modified xsi:type="dcterms:W3CDTF">2018-07-16T11:44:00Z</dcterms:modified>
</cp:coreProperties>
</file>